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3E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OBSERVATIONSFÖRTECKNING.</w:t>
      </w: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 1. </w:t>
      </w: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 som inte bedöms innebära risk för driftstörning eller följdskada.</w:t>
      </w: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 2.</w:t>
      </w: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Observation som inte bedöms innebära omedelbar risk för driftstörning eller </w:t>
      </w:r>
      <w:proofErr w:type="gramStart"/>
      <w:r>
        <w:rPr>
          <w:b/>
          <w:bCs/>
          <w:sz w:val="32"/>
          <w:szCs w:val="32"/>
        </w:rPr>
        <w:t>följdskada ,men</w:t>
      </w:r>
      <w:proofErr w:type="gramEnd"/>
      <w:r>
        <w:rPr>
          <w:b/>
          <w:bCs/>
          <w:sz w:val="32"/>
          <w:szCs w:val="32"/>
        </w:rPr>
        <w:t xml:space="preserve"> som bör bevakas.</w:t>
      </w: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 3.</w:t>
      </w: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 som bedöms innebära risk för driftstörning eller följdskada.</w:t>
      </w: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 4.</w:t>
      </w: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 bedöms innebära omedelbar risk för driftstörning eller följdskada.</w:t>
      </w: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</w:p>
    <w:p w:rsidR="00974061" w:rsidRDefault="00974061">
      <w:pPr>
        <w:rPr>
          <w:b/>
          <w:bCs/>
          <w:sz w:val="32"/>
          <w:szCs w:val="32"/>
        </w:rPr>
      </w:pPr>
    </w:p>
    <w:p w:rsidR="00974061" w:rsidRDefault="00974061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Bedömningar innebär ingen rekommendation av åtgärder utan avser att vara ett </w:t>
      </w:r>
      <w:r w:rsidR="00974061">
        <w:rPr>
          <w:b/>
          <w:bCs/>
          <w:sz w:val="32"/>
          <w:szCs w:val="32"/>
        </w:rPr>
        <w:t xml:space="preserve">beslut underlag </w:t>
      </w:r>
      <w:proofErr w:type="gramStart"/>
      <w:r w:rsidR="00974061">
        <w:rPr>
          <w:b/>
          <w:bCs/>
          <w:sz w:val="32"/>
          <w:szCs w:val="32"/>
        </w:rPr>
        <w:t>för  beställaren</w:t>
      </w:r>
      <w:proofErr w:type="gramEnd"/>
      <w:r w:rsidR="00974061">
        <w:rPr>
          <w:b/>
          <w:bCs/>
          <w:sz w:val="32"/>
          <w:szCs w:val="32"/>
        </w:rPr>
        <w:t xml:space="preserve"> av undersökning.</w:t>
      </w:r>
    </w:p>
    <w:p w:rsidR="00974061" w:rsidRDefault="00974061">
      <w:pPr>
        <w:rPr>
          <w:b/>
          <w:bCs/>
          <w:sz w:val="32"/>
          <w:szCs w:val="32"/>
        </w:rPr>
      </w:pPr>
    </w:p>
    <w:p w:rsidR="00974061" w:rsidRDefault="00974061">
      <w:pPr>
        <w:rPr>
          <w:b/>
          <w:bCs/>
          <w:sz w:val="32"/>
          <w:szCs w:val="32"/>
        </w:rPr>
      </w:pPr>
    </w:p>
    <w:p w:rsidR="00974061" w:rsidRDefault="00974061">
      <w:pPr>
        <w:rPr>
          <w:b/>
          <w:bCs/>
          <w:sz w:val="32"/>
          <w:szCs w:val="32"/>
        </w:rPr>
      </w:pPr>
    </w:p>
    <w:p w:rsidR="00974061" w:rsidRDefault="00974061">
      <w:pPr>
        <w:rPr>
          <w:b/>
          <w:bCs/>
          <w:sz w:val="32"/>
          <w:szCs w:val="32"/>
        </w:rPr>
      </w:pP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Observationsförteckning är hämtad från STVF handbok</w:t>
      </w:r>
    </w:p>
    <w:p w:rsidR="00F0672D" w:rsidRDefault="00F06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Rören Inifrån.</w:t>
      </w:r>
    </w:p>
    <w:p w:rsidR="00974061" w:rsidRPr="00F0672D" w:rsidRDefault="00974061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974061" w:rsidRPr="00F0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2D"/>
    <w:rsid w:val="00640C3E"/>
    <w:rsid w:val="00974061"/>
    <w:rsid w:val="00F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FBC"/>
  <w15:chartTrackingRefBased/>
  <w15:docId w15:val="{B5D094FC-3F9C-4633-A1E2-E83B40CF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</dc:creator>
  <cp:keywords/>
  <dc:description/>
  <cp:lastModifiedBy>Hasse</cp:lastModifiedBy>
  <cp:revision>1</cp:revision>
  <dcterms:created xsi:type="dcterms:W3CDTF">2019-12-06T07:32:00Z</dcterms:created>
  <dcterms:modified xsi:type="dcterms:W3CDTF">2019-12-06T07:44:00Z</dcterms:modified>
</cp:coreProperties>
</file>